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6"/>
        <w:gridCol w:w="7075"/>
      </w:tblGrid>
      <w:tr w:rsidR="003056FE" w:rsidRPr="00B851CC" w14:paraId="31917FB1" w14:textId="77777777" w:rsidTr="00AF7297">
        <w:trPr>
          <w:trHeight w:val="525"/>
        </w:trPr>
        <w:tc>
          <w:tcPr>
            <w:tcW w:w="1976" w:type="dxa"/>
          </w:tcPr>
          <w:p w14:paraId="5BD3B61D" w14:textId="77777777" w:rsidR="003056FE" w:rsidRPr="00B851CC" w:rsidRDefault="003056FE" w:rsidP="006A6940">
            <w:pPr>
              <w:jc w:val="right"/>
              <w:rPr>
                <w:rFonts w:cstheme="minorHAnsi"/>
                <w:b/>
              </w:rPr>
            </w:pPr>
            <w:r w:rsidRPr="00B851CC">
              <w:rPr>
                <w:rFonts w:cstheme="minorHAnsi"/>
                <w:b/>
              </w:rPr>
              <w:t>Purpose of Motion</w:t>
            </w:r>
          </w:p>
        </w:tc>
        <w:tc>
          <w:tcPr>
            <w:tcW w:w="7075" w:type="dxa"/>
          </w:tcPr>
          <w:p w14:paraId="58A0944A" w14:textId="1A4F35CB" w:rsidR="003056FE" w:rsidRDefault="003056FE" w:rsidP="006A6940">
            <w:pPr>
              <w:rPr>
                <w:rFonts w:cstheme="minorHAnsi"/>
              </w:rPr>
            </w:pPr>
            <w:r w:rsidRPr="00B851CC">
              <w:rPr>
                <w:rFonts w:cstheme="minorHAnsi"/>
              </w:rPr>
              <w:t xml:space="preserve">Revise </w:t>
            </w:r>
            <w:r w:rsidR="00B41560">
              <w:rPr>
                <w:rFonts w:cstheme="minorHAnsi"/>
              </w:rPr>
              <w:t>S</w:t>
            </w:r>
            <w:r w:rsidRPr="00B851CC">
              <w:rPr>
                <w:rFonts w:cstheme="minorHAnsi"/>
              </w:rPr>
              <w:t xml:space="preserve">ection </w:t>
            </w:r>
            <w:r>
              <w:rPr>
                <w:rFonts w:cstheme="minorHAnsi"/>
              </w:rPr>
              <w:t>3</w:t>
            </w:r>
            <w:r w:rsidR="00B41560">
              <w:rPr>
                <w:rFonts w:cstheme="minorHAnsi"/>
              </w:rPr>
              <w:t>: Activities of the Society</w:t>
            </w:r>
            <w:r>
              <w:rPr>
                <w:rFonts w:cstheme="minorHAnsi"/>
              </w:rPr>
              <w:t xml:space="preserve"> to include Metro Minor Hockey League.</w:t>
            </w:r>
          </w:p>
          <w:p w14:paraId="63FE65BA" w14:textId="0AA56736" w:rsidR="003056FE" w:rsidRPr="00B851CC" w:rsidRDefault="003056FE" w:rsidP="006A6940">
            <w:pPr>
              <w:rPr>
                <w:rFonts w:cstheme="minorHAnsi"/>
              </w:rPr>
            </w:pPr>
          </w:p>
        </w:tc>
      </w:tr>
      <w:tr w:rsidR="003056FE" w:rsidRPr="00B851CC" w14:paraId="67FA13C0" w14:textId="77777777" w:rsidTr="00AF7297">
        <w:trPr>
          <w:trHeight w:val="540"/>
        </w:trPr>
        <w:tc>
          <w:tcPr>
            <w:tcW w:w="1976" w:type="dxa"/>
          </w:tcPr>
          <w:p w14:paraId="03D160DA" w14:textId="77777777" w:rsidR="003056FE" w:rsidRPr="00B851CC" w:rsidRDefault="003056FE" w:rsidP="006A6940">
            <w:pPr>
              <w:jc w:val="right"/>
              <w:rPr>
                <w:rFonts w:cstheme="minorHAnsi"/>
                <w:b/>
              </w:rPr>
            </w:pPr>
            <w:r w:rsidRPr="00B851CC">
              <w:rPr>
                <w:rFonts w:cstheme="minorHAnsi"/>
                <w:b/>
              </w:rPr>
              <w:t>Relevant Section(s) in By-Laws</w:t>
            </w:r>
          </w:p>
        </w:tc>
        <w:tc>
          <w:tcPr>
            <w:tcW w:w="7075" w:type="dxa"/>
          </w:tcPr>
          <w:p w14:paraId="127D3229" w14:textId="3A3CBB81" w:rsidR="003056FE" w:rsidRPr="00B851CC" w:rsidRDefault="003056FE" w:rsidP="006A6940">
            <w:pPr>
              <w:rPr>
                <w:rFonts w:cstheme="minorHAnsi"/>
              </w:rPr>
            </w:pPr>
            <w:r>
              <w:rPr>
                <w:rFonts w:cstheme="minorHAnsi"/>
              </w:rPr>
              <w:t>3</w:t>
            </w:r>
          </w:p>
        </w:tc>
      </w:tr>
      <w:tr w:rsidR="003056FE" w:rsidRPr="00B851CC" w14:paraId="155F2E93" w14:textId="77777777" w:rsidTr="00AF7297">
        <w:trPr>
          <w:trHeight w:val="270"/>
        </w:trPr>
        <w:tc>
          <w:tcPr>
            <w:tcW w:w="1976" w:type="dxa"/>
          </w:tcPr>
          <w:p w14:paraId="7FD4AA2D" w14:textId="77777777" w:rsidR="003056FE" w:rsidRPr="00B851CC" w:rsidRDefault="003056FE" w:rsidP="006A6940">
            <w:pPr>
              <w:jc w:val="right"/>
              <w:rPr>
                <w:rFonts w:cstheme="minorHAnsi"/>
                <w:b/>
              </w:rPr>
            </w:pPr>
            <w:r w:rsidRPr="00B851CC">
              <w:rPr>
                <w:rFonts w:cstheme="minorHAnsi"/>
                <w:b/>
              </w:rPr>
              <w:t>Motion #1</w:t>
            </w:r>
          </w:p>
        </w:tc>
        <w:tc>
          <w:tcPr>
            <w:tcW w:w="7075" w:type="dxa"/>
          </w:tcPr>
          <w:p w14:paraId="1C91831A" w14:textId="0882ABE1" w:rsidR="003056FE" w:rsidRPr="00B851CC" w:rsidRDefault="003056FE" w:rsidP="006A6940">
            <w:pPr>
              <w:rPr>
                <w:rFonts w:cstheme="minorHAnsi"/>
              </w:rPr>
            </w:pPr>
            <w:r w:rsidRPr="00B851CC">
              <w:rPr>
                <w:rFonts w:cstheme="minorHAnsi"/>
              </w:rPr>
              <w:t xml:space="preserve">Motion </w:t>
            </w:r>
            <w:r>
              <w:rPr>
                <w:rFonts w:cstheme="minorHAnsi"/>
              </w:rPr>
              <w:t xml:space="preserve">for </w:t>
            </w:r>
            <w:r>
              <w:rPr>
                <w:rFonts w:cstheme="minorHAnsi"/>
              </w:rPr>
              <w:t>wording to be updated to include Metro Minor Hockey League</w:t>
            </w:r>
            <w:r w:rsidR="00B41560">
              <w:rPr>
                <w:rFonts w:cstheme="minorHAnsi"/>
              </w:rPr>
              <w:t xml:space="preserve"> to Section 3:  Activities of the Society</w:t>
            </w:r>
          </w:p>
        </w:tc>
      </w:tr>
      <w:tr w:rsidR="003056FE" w:rsidRPr="003D3F33" w14:paraId="729FE7A2" w14:textId="77777777" w:rsidTr="00AF7297">
        <w:trPr>
          <w:trHeight w:val="915"/>
        </w:trPr>
        <w:tc>
          <w:tcPr>
            <w:tcW w:w="1976" w:type="dxa"/>
          </w:tcPr>
          <w:p w14:paraId="7F8A84BB" w14:textId="77777777" w:rsidR="003056FE" w:rsidRPr="00B851CC" w:rsidRDefault="003056FE" w:rsidP="006A6940">
            <w:pPr>
              <w:jc w:val="right"/>
              <w:rPr>
                <w:rFonts w:cstheme="minorHAnsi"/>
                <w:b/>
              </w:rPr>
            </w:pPr>
            <w:r w:rsidRPr="00B851CC">
              <w:rPr>
                <w:rFonts w:cstheme="minorHAnsi"/>
                <w:b/>
              </w:rPr>
              <w:t>Current Description</w:t>
            </w:r>
          </w:p>
        </w:tc>
        <w:tc>
          <w:tcPr>
            <w:tcW w:w="7075" w:type="dxa"/>
          </w:tcPr>
          <w:p w14:paraId="0012F725" w14:textId="7F8622DD" w:rsidR="003056FE" w:rsidRPr="003056FE" w:rsidRDefault="003056FE" w:rsidP="006A6940">
            <w:pPr>
              <w:spacing w:after="2"/>
              <w:rPr>
                <w:rFonts w:ascii="Calibri" w:hAnsi="Calibri" w:cs="Calibri"/>
                <w:sz w:val="20"/>
                <w:szCs w:val="20"/>
              </w:rPr>
            </w:pPr>
            <w:r w:rsidRPr="003056FE">
              <w:rPr>
                <w:rFonts w:ascii="Arial" w:hAnsi="Arial" w:cs="Arial"/>
                <w:color w:val="000000"/>
                <w:sz w:val="20"/>
                <w:szCs w:val="20"/>
                <w:shd w:val="clear" w:color="auto" w:fill="FFFFFF"/>
              </w:rPr>
              <w:t>The activities of the Society are to be carried on within the boundaries of TASA as prescribed and changed from time to time by the Nova Scotia Minor Hockey Council and the activities shall be consistent with the rulings of Central Minor Hockey Federation</w:t>
            </w:r>
            <w:r>
              <w:rPr>
                <w:rFonts w:ascii="Arial" w:hAnsi="Arial" w:cs="Arial"/>
                <w:color w:val="000000"/>
                <w:sz w:val="20"/>
                <w:szCs w:val="20"/>
                <w:shd w:val="clear" w:color="auto" w:fill="FFFFFF"/>
              </w:rPr>
              <w:t>.</w:t>
            </w:r>
          </w:p>
        </w:tc>
      </w:tr>
      <w:tr w:rsidR="003056FE" w:rsidRPr="0042529C" w14:paraId="4B613197" w14:textId="77777777" w:rsidTr="00AF7297">
        <w:trPr>
          <w:trHeight w:val="1086"/>
        </w:trPr>
        <w:tc>
          <w:tcPr>
            <w:tcW w:w="1976" w:type="dxa"/>
          </w:tcPr>
          <w:p w14:paraId="7B861D99" w14:textId="77777777" w:rsidR="003056FE" w:rsidRPr="00B851CC" w:rsidRDefault="003056FE" w:rsidP="006A6940">
            <w:pPr>
              <w:jc w:val="right"/>
              <w:rPr>
                <w:rFonts w:cstheme="minorHAnsi"/>
                <w:b/>
              </w:rPr>
            </w:pPr>
            <w:r w:rsidRPr="00B851CC">
              <w:rPr>
                <w:rFonts w:cstheme="minorHAnsi"/>
                <w:b/>
              </w:rPr>
              <w:t>Suggested Revision</w:t>
            </w:r>
          </w:p>
        </w:tc>
        <w:tc>
          <w:tcPr>
            <w:tcW w:w="7075" w:type="dxa"/>
          </w:tcPr>
          <w:p w14:paraId="3EAE9A45" w14:textId="7B6F173B" w:rsidR="003056FE" w:rsidRPr="0042529C" w:rsidRDefault="003056FE" w:rsidP="006A6940">
            <w:pPr>
              <w:spacing w:after="2"/>
              <w:rPr>
                <w:rFonts w:cstheme="minorHAnsi"/>
              </w:rPr>
            </w:pPr>
            <w:r w:rsidRPr="003056FE">
              <w:rPr>
                <w:rFonts w:ascii="Arial" w:hAnsi="Arial" w:cs="Arial"/>
                <w:color w:val="000000"/>
                <w:sz w:val="20"/>
                <w:szCs w:val="20"/>
                <w:shd w:val="clear" w:color="auto" w:fill="FFFFFF"/>
              </w:rPr>
              <w:t>The activities of the Society are to be carried on within the boundaries of TASA as prescribed and changed from time to time by the Nova Scotia Minor Hockey Council and the activities shall be consistent with the rulings of Central Minor Hockey Federation</w:t>
            </w:r>
            <w:r>
              <w:rPr>
                <w:rFonts w:ascii="Arial" w:hAnsi="Arial" w:cs="Arial"/>
                <w:color w:val="000000"/>
                <w:sz w:val="20"/>
                <w:szCs w:val="20"/>
                <w:shd w:val="clear" w:color="auto" w:fill="FFFFFF"/>
              </w:rPr>
              <w:t xml:space="preserve"> and Metro Minor Hockey League.</w:t>
            </w:r>
          </w:p>
        </w:tc>
      </w:tr>
    </w:tbl>
    <w:p w14:paraId="1E72CCF6" w14:textId="77777777" w:rsidR="00AF7297" w:rsidRDefault="00AF7297"/>
    <w:tbl>
      <w:tblPr>
        <w:tblStyle w:val="TableGrid"/>
        <w:tblW w:w="0" w:type="auto"/>
        <w:tblLook w:val="04A0" w:firstRow="1" w:lastRow="0" w:firstColumn="1" w:lastColumn="0" w:noHBand="0" w:noVBand="1"/>
      </w:tblPr>
      <w:tblGrid>
        <w:gridCol w:w="1980"/>
        <w:gridCol w:w="7087"/>
      </w:tblGrid>
      <w:tr w:rsidR="00E7424B" w:rsidRPr="00B851CC" w14:paraId="4F4DAC6A" w14:textId="77777777" w:rsidTr="006A6940">
        <w:tc>
          <w:tcPr>
            <w:tcW w:w="1980" w:type="dxa"/>
          </w:tcPr>
          <w:p w14:paraId="541CD74D" w14:textId="77777777" w:rsidR="00E7424B" w:rsidRPr="00B851CC" w:rsidRDefault="00E7424B" w:rsidP="006A6940">
            <w:pPr>
              <w:jc w:val="right"/>
              <w:rPr>
                <w:rFonts w:cstheme="minorHAnsi"/>
                <w:b/>
              </w:rPr>
            </w:pPr>
            <w:r w:rsidRPr="00B851CC">
              <w:rPr>
                <w:rFonts w:cstheme="minorHAnsi"/>
                <w:b/>
              </w:rPr>
              <w:t>Purpose of Motion</w:t>
            </w:r>
          </w:p>
        </w:tc>
        <w:tc>
          <w:tcPr>
            <w:tcW w:w="7087" w:type="dxa"/>
          </w:tcPr>
          <w:p w14:paraId="717C797D" w14:textId="77777777" w:rsidR="00E7424B" w:rsidRPr="00B851CC" w:rsidRDefault="00E7424B" w:rsidP="006A6940">
            <w:pPr>
              <w:rPr>
                <w:rFonts w:cstheme="minorHAnsi"/>
              </w:rPr>
            </w:pPr>
            <w:r w:rsidRPr="00B851CC">
              <w:rPr>
                <w:rFonts w:cstheme="minorHAnsi"/>
              </w:rPr>
              <w:t>To ad</w:t>
            </w:r>
            <w:r>
              <w:rPr>
                <w:rFonts w:cstheme="minorHAnsi"/>
              </w:rPr>
              <w:t xml:space="preserve">d Goalie Coordinator </w:t>
            </w:r>
            <w:r w:rsidRPr="00B851CC">
              <w:rPr>
                <w:rFonts w:cstheme="minorHAnsi"/>
              </w:rPr>
              <w:t xml:space="preserve">to Section 9: By-Law respecting Officers and Committees. </w:t>
            </w:r>
          </w:p>
        </w:tc>
      </w:tr>
      <w:tr w:rsidR="00E7424B" w:rsidRPr="00B851CC" w14:paraId="37A8355A" w14:textId="77777777" w:rsidTr="006A6940">
        <w:tc>
          <w:tcPr>
            <w:tcW w:w="1980" w:type="dxa"/>
          </w:tcPr>
          <w:p w14:paraId="71DC5005" w14:textId="77777777" w:rsidR="00E7424B" w:rsidRPr="00B851CC" w:rsidRDefault="00E7424B" w:rsidP="006A6940">
            <w:pPr>
              <w:jc w:val="right"/>
              <w:rPr>
                <w:rFonts w:cstheme="minorHAnsi"/>
                <w:b/>
              </w:rPr>
            </w:pPr>
            <w:r w:rsidRPr="00B851CC">
              <w:rPr>
                <w:rFonts w:cstheme="minorHAnsi"/>
                <w:b/>
              </w:rPr>
              <w:t>Relevant Section(s) in By-Laws</w:t>
            </w:r>
          </w:p>
        </w:tc>
        <w:tc>
          <w:tcPr>
            <w:tcW w:w="7087" w:type="dxa"/>
          </w:tcPr>
          <w:p w14:paraId="2BF6D723" w14:textId="77777777" w:rsidR="00E7424B" w:rsidRPr="00B851CC" w:rsidRDefault="00E7424B" w:rsidP="006A6940">
            <w:pPr>
              <w:rPr>
                <w:rFonts w:cstheme="minorHAnsi"/>
              </w:rPr>
            </w:pPr>
            <w:r w:rsidRPr="00B851CC">
              <w:rPr>
                <w:rFonts w:cstheme="minorHAnsi"/>
              </w:rPr>
              <w:t>9</w:t>
            </w:r>
          </w:p>
        </w:tc>
      </w:tr>
      <w:tr w:rsidR="00E7424B" w:rsidRPr="00B851CC" w14:paraId="49EEB23D" w14:textId="77777777" w:rsidTr="006A6940">
        <w:tc>
          <w:tcPr>
            <w:tcW w:w="1980" w:type="dxa"/>
          </w:tcPr>
          <w:p w14:paraId="4B139D27" w14:textId="77777777" w:rsidR="00E7424B" w:rsidRPr="00B851CC" w:rsidRDefault="00E7424B" w:rsidP="006A6940">
            <w:pPr>
              <w:jc w:val="right"/>
              <w:rPr>
                <w:rFonts w:cstheme="minorHAnsi"/>
                <w:b/>
              </w:rPr>
            </w:pPr>
            <w:r w:rsidRPr="00B851CC">
              <w:rPr>
                <w:rFonts w:cstheme="minorHAnsi"/>
                <w:b/>
              </w:rPr>
              <w:t>Motion #</w:t>
            </w:r>
            <w:r>
              <w:rPr>
                <w:rFonts w:cstheme="minorHAnsi"/>
                <w:b/>
              </w:rPr>
              <w:t>2</w:t>
            </w:r>
          </w:p>
        </w:tc>
        <w:tc>
          <w:tcPr>
            <w:tcW w:w="7087" w:type="dxa"/>
          </w:tcPr>
          <w:p w14:paraId="4A80CABE" w14:textId="77777777" w:rsidR="00E7424B" w:rsidRPr="00B851CC" w:rsidRDefault="00E7424B" w:rsidP="006A6940">
            <w:pPr>
              <w:rPr>
                <w:rFonts w:cstheme="minorHAnsi"/>
              </w:rPr>
            </w:pPr>
            <w:r>
              <w:rPr>
                <w:rFonts w:cstheme="minorHAnsi"/>
              </w:rPr>
              <w:t>Motion to add Goalie Coordinator to section 9:  By-Law Respecting Officers and Committees.</w:t>
            </w:r>
          </w:p>
        </w:tc>
      </w:tr>
      <w:tr w:rsidR="00E7424B" w:rsidRPr="00B851CC" w14:paraId="3FDB74D2" w14:textId="77777777" w:rsidTr="006A6940">
        <w:tc>
          <w:tcPr>
            <w:tcW w:w="1980" w:type="dxa"/>
            <w:tcBorders>
              <w:bottom w:val="single" w:sz="4" w:space="0" w:color="auto"/>
            </w:tcBorders>
          </w:tcPr>
          <w:p w14:paraId="6538B87B" w14:textId="77777777" w:rsidR="00E7424B" w:rsidRPr="00B851CC" w:rsidRDefault="00E7424B" w:rsidP="006A6940">
            <w:pPr>
              <w:jc w:val="right"/>
              <w:rPr>
                <w:rFonts w:cstheme="minorHAnsi"/>
                <w:b/>
              </w:rPr>
            </w:pPr>
            <w:r w:rsidRPr="00B851CC">
              <w:rPr>
                <w:rFonts w:cstheme="minorHAnsi"/>
                <w:b/>
              </w:rPr>
              <w:t>Current Description</w:t>
            </w:r>
          </w:p>
        </w:tc>
        <w:tc>
          <w:tcPr>
            <w:tcW w:w="7087" w:type="dxa"/>
            <w:tcBorders>
              <w:bottom w:val="single" w:sz="4" w:space="0" w:color="auto"/>
            </w:tcBorders>
          </w:tcPr>
          <w:p w14:paraId="4C0A3D38" w14:textId="77777777" w:rsidR="00E7424B" w:rsidRPr="00B851CC" w:rsidRDefault="00E7424B" w:rsidP="006A6940">
            <w:pPr>
              <w:rPr>
                <w:rFonts w:cstheme="minorHAnsi"/>
              </w:rPr>
            </w:pPr>
          </w:p>
        </w:tc>
      </w:tr>
      <w:tr w:rsidR="00E7424B" w:rsidRPr="00B851CC" w14:paraId="1610FC6D" w14:textId="77777777" w:rsidTr="006A6940">
        <w:tc>
          <w:tcPr>
            <w:tcW w:w="1980" w:type="dxa"/>
            <w:tcBorders>
              <w:bottom w:val="double" w:sz="4" w:space="0" w:color="auto"/>
            </w:tcBorders>
          </w:tcPr>
          <w:p w14:paraId="611D7035" w14:textId="77777777" w:rsidR="00E7424B" w:rsidRPr="00B851CC" w:rsidRDefault="00E7424B" w:rsidP="006A6940">
            <w:pPr>
              <w:jc w:val="right"/>
              <w:rPr>
                <w:rFonts w:cstheme="minorHAnsi"/>
                <w:b/>
              </w:rPr>
            </w:pPr>
            <w:r w:rsidRPr="00B851CC">
              <w:rPr>
                <w:rFonts w:cstheme="minorHAnsi"/>
                <w:b/>
              </w:rPr>
              <w:t xml:space="preserve">Suggested </w:t>
            </w:r>
            <w:r>
              <w:rPr>
                <w:rFonts w:cstheme="minorHAnsi"/>
                <w:b/>
              </w:rPr>
              <w:t>Description</w:t>
            </w:r>
          </w:p>
        </w:tc>
        <w:tc>
          <w:tcPr>
            <w:tcW w:w="7087" w:type="dxa"/>
            <w:tcBorders>
              <w:bottom w:val="double" w:sz="4" w:space="0" w:color="auto"/>
            </w:tcBorders>
          </w:tcPr>
          <w:p w14:paraId="41668BE1" w14:textId="77777777" w:rsidR="00E7424B" w:rsidRPr="00B851CC" w:rsidRDefault="00E7424B" w:rsidP="006A6940">
            <w:pPr>
              <w:rPr>
                <w:rFonts w:cstheme="minorHAnsi"/>
              </w:rPr>
            </w:pPr>
            <w:r>
              <w:rPr>
                <w:rFonts w:cstheme="minorHAnsi"/>
              </w:rPr>
              <w:t>Goalie Coordinator; at least 5 years experience in high level hockey management; experience in all aspects of the game of hockey is an expectation; experience in planning and executing development programs; strong communication and organizational skills.</w:t>
            </w:r>
          </w:p>
        </w:tc>
      </w:tr>
    </w:tbl>
    <w:p w14:paraId="290C3368" w14:textId="77777777" w:rsidR="00E7424B" w:rsidRDefault="00E7424B"/>
    <w:tbl>
      <w:tblPr>
        <w:tblStyle w:val="TableGrid"/>
        <w:tblW w:w="0" w:type="auto"/>
        <w:tblLook w:val="04A0" w:firstRow="1" w:lastRow="0" w:firstColumn="1" w:lastColumn="0" w:noHBand="0" w:noVBand="1"/>
      </w:tblPr>
      <w:tblGrid>
        <w:gridCol w:w="1980"/>
        <w:gridCol w:w="7087"/>
      </w:tblGrid>
      <w:tr w:rsidR="00AF7297" w:rsidRPr="00B851CC" w14:paraId="068243BE" w14:textId="77777777" w:rsidTr="006A6940">
        <w:tc>
          <w:tcPr>
            <w:tcW w:w="1980" w:type="dxa"/>
          </w:tcPr>
          <w:p w14:paraId="78DAF6E2" w14:textId="77777777" w:rsidR="00AF7297" w:rsidRPr="00B851CC" w:rsidRDefault="00AF7297" w:rsidP="006A6940">
            <w:pPr>
              <w:jc w:val="right"/>
              <w:rPr>
                <w:rFonts w:cstheme="minorHAnsi"/>
                <w:b/>
              </w:rPr>
            </w:pPr>
            <w:r w:rsidRPr="00B851CC">
              <w:rPr>
                <w:rFonts w:cstheme="minorHAnsi"/>
                <w:b/>
              </w:rPr>
              <w:t>Purpose of Motion</w:t>
            </w:r>
          </w:p>
        </w:tc>
        <w:tc>
          <w:tcPr>
            <w:tcW w:w="7087" w:type="dxa"/>
          </w:tcPr>
          <w:p w14:paraId="033E424D" w14:textId="2536410E" w:rsidR="00AF7297" w:rsidRPr="00B851CC" w:rsidRDefault="00AF7297" w:rsidP="006A6940">
            <w:pPr>
              <w:rPr>
                <w:rFonts w:cstheme="minorHAnsi"/>
              </w:rPr>
            </w:pPr>
            <w:r w:rsidRPr="00B851CC">
              <w:rPr>
                <w:rFonts w:cstheme="minorHAnsi"/>
              </w:rPr>
              <w:t>To</w:t>
            </w:r>
            <w:r>
              <w:rPr>
                <w:rFonts w:cstheme="minorHAnsi"/>
              </w:rPr>
              <w:t xml:space="preserve"> </w:t>
            </w:r>
            <w:r>
              <w:rPr>
                <w:rFonts w:cstheme="minorHAnsi"/>
              </w:rPr>
              <w:t>update</w:t>
            </w:r>
            <w:r>
              <w:rPr>
                <w:rFonts w:cstheme="minorHAnsi"/>
              </w:rPr>
              <w:t xml:space="preserve"> the titles of voting positions and separate the voting and non-voting positions.</w:t>
            </w:r>
          </w:p>
        </w:tc>
      </w:tr>
      <w:tr w:rsidR="00AF7297" w:rsidRPr="00B851CC" w14:paraId="6A28A662" w14:textId="77777777" w:rsidTr="006A6940">
        <w:tc>
          <w:tcPr>
            <w:tcW w:w="1980" w:type="dxa"/>
          </w:tcPr>
          <w:p w14:paraId="4E6D733E" w14:textId="77777777" w:rsidR="00AF7297" w:rsidRPr="00B851CC" w:rsidRDefault="00AF7297" w:rsidP="006A6940">
            <w:pPr>
              <w:jc w:val="right"/>
              <w:rPr>
                <w:rFonts w:cstheme="minorHAnsi"/>
                <w:b/>
              </w:rPr>
            </w:pPr>
            <w:r w:rsidRPr="00B851CC">
              <w:rPr>
                <w:rFonts w:cstheme="minorHAnsi"/>
                <w:b/>
              </w:rPr>
              <w:t>Relevant Section(s) in By-Laws</w:t>
            </w:r>
          </w:p>
        </w:tc>
        <w:tc>
          <w:tcPr>
            <w:tcW w:w="7087" w:type="dxa"/>
          </w:tcPr>
          <w:p w14:paraId="57EAEA3A" w14:textId="77777777" w:rsidR="00AF7297" w:rsidRPr="00B851CC" w:rsidRDefault="00AF7297" w:rsidP="006A6940">
            <w:pPr>
              <w:rPr>
                <w:rFonts w:cstheme="minorHAnsi"/>
              </w:rPr>
            </w:pPr>
            <w:r>
              <w:rPr>
                <w:rFonts w:cstheme="minorHAnsi"/>
              </w:rPr>
              <w:t>9</w:t>
            </w:r>
          </w:p>
        </w:tc>
      </w:tr>
      <w:tr w:rsidR="00AF7297" w:rsidRPr="00B851CC" w14:paraId="08738918" w14:textId="77777777" w:rsidTr="006A6940">
        <w:tc>
          <w:tcPr>
            <w:tcW w:w="1980" w:type="dxa"/>
          </w:tcPr>
          <w:p w14:paraId="3483EC59" w14:textId="476C1544" w:rsidR="00AF7297" w:rsidRPr="00B851CC" w:rsidRDefault="00AF7297" w:rsidP="006A6940">
            <w:pPr>
              <w:jc w:val="right"/>
              <w:rPr>
                <w:rFonts w:cstheme="minorHAnsi"/>
                <w:b/>
              </w:rPr>
            </w:pPr>
            <w:r w:rsidRPr="00B851CC">
              <w:rPr>
                <w:rFonts w:cstheme="minorHAnsi"/>
                <w:b/>
              </w:rPr>
              <w:t>Motion #</w:t>
            </w:r>
            <w:r w:rsidR="00E7424B">
              <w:rPr>
                <w:rFonts w:cstheme="minorHAnsi"/>
                <w:b/>
              </w:rPr>
              <w:t>3</w:t>
            </w:r>
          </w:p>
        </w:tc>
        <w:tc>
          <w:tcPr>
            <w:tcW w:w="7087" w:type="dxa"/>
          </w:tcPr>
          <w:p w14:paraId="440ED7A4" w14:textId="77777777" w:rsidR="00AF7297" w:rsidRPr="00B851CC" w:rsidRDefault="00AF7297" w:rsidP="006A6940">
            <w:pPr>
              <w:rPr>
                <w:rFonts w:cstheme="minorHAnsi"/>
              </w:rPr>
            </w:pPr>
            <w:r>
              <w:rPr>
                <w:rFonts w:cstheme="minorHAnsi"/>
              </w:rPr>
              <w:t>Motion to update position titles, prerequisite/qualifications and separate the voting and non-voting positions into section 9a and 9b.</w:t>
            </w:r>
          </w:p>
        </w:tc>
      </w:tr>
      <w:tr w:rsidR="00AF7297" w:rsidRPr="00AC57B6" w14:paraId="54E24F84" w14:textId="77777777" w:rsidTr="006A6940">
        <w:tc>
          <w:tcPr>
            <w:tcW w:w="1980" w:type="dxa"/>
          </w:tcPr>
          <w:p w14:paraId="535F2161" w14:textId="77777777" w:rsidR="00AF7297" w:rsidRPr="00B851CC" w:rsidRDefault="00AF7297" w:rsidP="006A6940">
            <w:pPr>
              <w:jc w:val="right"/>
              <w:rPr>
                <w:rFonts w:cstheme="minorHAnsi"/>
                <w:b/>
              </w:rPr>
            </w:pPr>
            <w:r w:rsidRPr="00B851CC">
              <w:rPr>
                <w:rFonts w:cstheme="minorHAnsi"/>
                <w:b/>
              </w:rPr>
              <w:t>Current Description</w:t>
            </w:r>
          </w:p>
        </w:tc>
        <w:tc>
          <w:tcPr>
            <w:tcW w:w="7087" w:type="dxa"/>
          </w:tcPr>
          <w:p w14:paraId="039060E8" w14:textId="77777777" w:rsidR="00AF7297" w:rsidRPr="00AC57B6" w:rsidRDefault="00AF7297" w:rsidP="006A6940">
            <w:pPr>
              <w:rPr>
                <w:rFonts w:ascii="Calibri" w:hAnsi="Calibri" w:cs="Calibri"/>
              </w:rPr>
            </w:pPr>
            <w:r>
              <w:rPr>
                <w:rFonts w:ascii="Calibri" w:hAnsi="Calibri" w:cs="Calibri"/>
              </w:rPr>
              <w:t>The current description for position titles, prerequisite/qualifications for each position can be found below.</w:t>
            </w:r>
          </w:p>
        </w:tc>
      </w:tr>
      <w:tr w:rsidR="00AF7297" w:rsidRPr="00AC57B6" w14:paraId="55440C15" w14:textId="77777777" w:rsidTr="006A6940">
        <w:tc>
          <w:tcPr>
            <w:tcW w:w="1980" w:type="dxa"/>
          </w:tcPr>
          <w:p w14:paraId="09114D61" w14:textId="77777777" w:rsidR="00AF7297" w:rsidRPr="00B851CC" w:rsidRDefault="00AF7297" w:rsidP="006A6940">
            <w:pPr>
              <w:jc w:val="right"/>
              <w:rPr>
                <w:rFonts w:cstheme="minorHAnsi"/>
                <w:b/>
              </w:rPr>
            </w:pPr>
            <w:r w:rsidRPr="00B851CC">
              <w:rPr>
                <w:rFonts w:cstheme="minorHAnsi"/>
                <w:b/>
              </w:rPr>
              <w:t>Suggested Revision</w:t>
            </w:r>
          </w:p>
        </w:tc>
        <w:tc>
          <w:tcPr>
            <w:tcW w:w="7087" w:type="dxa"/>
          </w:tcPr>
          <w:p w14:paraId="77D22E38" w14:textId="6CA3427A" w:rsidR="00AF7297" w:rsidRPr="00AC57B6" w:rsidRDefault="00AF7297" w:rsidP="006A6940">
            <w:pPr>
              <w:rPr>
                <w:rFonts w:ascii="Calibri" w:hAnsi="Calibri" w:cs="Calibri"/>
              </w:rPr>
            </w:pPr>
            <w:r>
              <w:rPr>
                <w:rFonts w:ascii="Calibri" w:hAnsi="Calibri" w:cs="Calibri"/>
              </w:rPr>
              <w:t xml:space="preserve">The suggested revision, will include 9a as the voting positions of the association and 9b as the non-voting, appointed positions.  </w:t>
            </w:r>
            <w:r w:rsidR="000E47E8">
              <w:rPr>
                <w:rFonts w:ascii="Calibri" w:hAnsi="Calibri" w:cs="Calibri"/>
              </w:rPr>
              <w:t>The suggested revisions can be found below.</w:t>
            </w:r>
          </w:p>
        </w:tc>
      </w:tr>
    </w:tbl>
    <w:p w14:paraId="1686428D" w14:textId="77777777" w:rsidR="00AF7297" w:rsidRDefault="00AF7297" w:rsidP="008856C3">
      <w:pPr>
        <w:tabs>
          <w:tab w:val="left" w:pos="3405"/>
        </w:tabs>
      </w:pPr>
    </w:p>
    <w:p w14:paraId="74EE3C0D" w14:textId="77777777" w:rsidR="00E7424B" w:rsidRDefault="00E7424B" w:rsidP="008856C3">
      <w:pPr>
        <w:tabs>
          <w:tab w:val="left" w:pos="3405"/>
        </w:tabs>
      </w:pPr>
    </w:p>
    <w:p w14:paraId="1B007193" w14:textId="77777777" w:rsidR="00E7424B" w:rsidRDefault="00E7424B" w:rsidP="008856C3">
      <w:pPr>
        <w:tabs>
          <w:tab w:val="left" w:pos="3405"/>
        </w:tabs>
      </w:pPr>
    </w:p>
    <w:p w14:paraId="756FC5EC" w14:textId="77777777" w:rsidR="00E7424B" w:rsidRDefault="00E7424B" w:rsidP="008856C3">
      <w:pPr>
        <w:tabs>
          <w:tab w:val="left" w:pos="3405"/>
        </w:tabs>
      </w:pPr>
    </w:p>
    <w:tbl>
      <w:tblPr>
        <w:tblStyle w:val="TableGrid"/>
        <w:tblW w:w="0" w:type="auto"/>
        <w:tblLook w:val="04A0" w:firstRow="1" w:lastRow="0" w:firstColumn="1" w:lastColumn="0" w:noHBand="0" w:noVBand="1"/>
      </w:tblPr>
      <w:tblGrid>
        <w:gridCol w:w="1980"/>
        <w:gridCol w:w="7087"/>
      </w:tblGrid>
      <w:tr w:rsidR="00E7424B" w:rsidRPr="00B851CC" w14:paraId="410742D9" w14:textId="77777777" w:rsidTr="006A6940">
        <w:tc>
          <w:tcPr>
            <w:tcW w:w="1980" w:type="dxa"/>
          </w:tcPr>
          <w:p w14:paraId="6C92E152" w14:textId="77777777" w:rsidR="00E7424B" w:rsidRPr="00B851CC" w:rsidRDefault="00E7424B" w:rsidP="006A6940">
            <w:pPr>
              <w:jc w:val="right"/>
              <w:rPr>
                <w:rFonts w:cstheme="minorHAnsi"/>
                <w:b/>
              </w:rPr>
            </w:pPr>
            <w:r w:rsidRPr="00B851CC">
              <w:rPr>
                <w:rFonts w:cstheme="minorHAnsi"/>
                <w:b/>
              </w:rPr>
              <w:lastRenderedPageBreak/>
              <w:t>Purpose of Motion</w:t>
            </w:r>
          </w:p>
        </w:tc>
        <w:tc>
          <w:tcPr>
            <w:tcW w:w="7087" w:type="dxa"/>
          </w:tcPr>
          <w:p w14:paraId="59DAFC20" w14:textId="275A93CD" w:rsidR="00E7424B" w:rsidRPr="00B851CC" w:rsidRDefault="00E7424B" w:rsidP="006A6940">
            <w:pPr>
              <w:rPr>
                <w:rFonts w:cstheme="minorHAnsi"/>
              </w:rPr>
            </w:pPr>
            <w:r>
              <w:rPr>
                <w:rFonts w:cstheme="minorHAnsi"/>
              </w:rPr>
              <w:t>If motion 3 passes, update the descriptions of the Vice-President of Development, Director of Hockey Development and Goalie Coordinator to section 11:  By-Law respecting Powers and Duties of the TASA Executive.</w:t>
            </w:r>
          </w:p>
        </w:tc>
      </w:tr>
      <w:tr w:rsidR="00E7424B" w:rsidRPr="00B851CC" w14:paraId="1033D9F8" w14:textId="77777777" w:rsidTr="006A6940">
        <w:tc>
          <w:tcPr>
            <w:tcW w:w="1980" w:type="dxa"/>
          </w:tcPr>
          <w:p w14:paraId="4E9C55E6" w14:textId="77777777" w:rsidR="00E7424B" w:rsidRPr="00B851CC" w:rsidRDefault="00E7424B" w:rsidP="006A6940">
            <w:pPr>
              <w:jc w:val="right"/>
              <w:rPr>
                <w:rFonts w:cstheme="minorHAnsi"/>
                <w:b/>
              </w:rPr>
            </w:pPr>
            <w:r w:rsidRPr="00B851CC">
              <w:rPr>
                <w:rFonts w:cstheme="minorHAnsi"/>
                <w:b/>
              </w:rPr>
              <w:t>Relevant Section(s) in By-Laws</w:t>
            </w:r>
          </w:p>
        </w:tc>
        <w:tc>
          <w:tcPr>
            <w:tcW w:w="7087" w:type="dxa"/>
          </w:tcPr>
          <w:p w14:paraId="5E9834F1" w14:textId="29B61383" w:rsidR="00E7424B" w:rsidRPr="00B851CC" w:rsidRDefault="00E7424B" w:rsidP="006A6940">
            <w:pPr>
              <w:rPr>
                <w:rFonts w:cstheme="minorHAnsi"/>
              </w:rPr>
            </w:pPr>
            <w:r>
              <w:rPr>
                <w:rFonts w:cstheme="minorHAnsi"/>
              </w:rPr>
              <w:t>11</w:t>
            </w:r>
          </w:p>
        </w:tc>
      </w:tr>
      <w:tr w:rsidR="00E7424B" w:rsidRPr="00B851CC" w14:paraId="6F58B0B3" w14:textId="77777777" w:rsidTr="006A6940">
        <w:tc>
          <w:tcPr>
            <w:tcW w:w="1980" w:type="dxa"/>
          </w:tcPr>
          <w:p w14:paraId="303DBF75" w14:textId="14FB82C5" w:rsidR="00E7424B" w:rsidRPr="00B851CC" w:rsidRDefault="00E7424B" w:rsidP="006A6940">
            <w:pPr>
              <w:jc w:val="right"/>
              <w:rPr>
                <w:rFonts w:cstheme="minorHAnsi"/>
                <w:b/>
              </w:rPr>
            </w:pPr>
            <w:r w:rsidRPr="00B851CC">
              <w:rPr>
                <w:rFonts w:cstheme="minorHAnsi"/>
                <w:b/>
              </w:rPr>
              <w:t>Motion #</w:t>
            </w:r>
            <w:r w:rsidR="00935475">
              <w:rPr>
                <w:rFonts w:cstheme="minorHAnsi"/>
                <w:b/>
              </w:rPr>
              <w:t>4</w:t>
            </w:r>
          </w:p>
        </w:tc>
        <w:tc>
          <w:tcPr>
            <w:tcW w:w="7087" w:type="dxa"/>
          </w:tcPr>
          <w:p w14:paraId="4BE6C677" w14:textId="386DAE15" w:rsidR="00E7424B" w:rsidRPr="00B851CC" w:rsidRDefault="00E7424B" w:rsidP="006A6940">
            <w:pPr>
              <w:rPr>
                <w:rFonts w:cstheme="minorHAnsi"/>
              </w:rPr>
            </w:pPr>
            <w:r>
              <w:rPr>
                <w:rFonts w:cstheme="minorHAnsi"/>
              </w:rPr>
              <w:t>Motion to update the descriptions of the Vice-President of Development, Director of Hockey Development and Goalie Coordinator</w:t>
            </w:r>
            <w:r w:rsidR="003D7276">
              <w:rPr>
                <w:rFonts w:cstheme="minorHAnsi"/>
              </w:rPr>
              <w:t xml:space="preserve"> to S</w:t>
            </w:r>
            <w:r w:rsidR="003D7276">
              <w:rPr>
                <w:rFonts w:cstheme="minorHAnsi"/>
              </w:rPr>
              <w:t>ection 11:  By-Law respecting Powers and Duties of the TASA Executive.</w:t>
            </w:r>
          </w:p>
        </w:tc>
      </w:tr>
      <w:tr w:rsidR="00E7424B" w:rsidRPr="00AC57B6" w14:paraId="6B8E7213" w14:textId="77777777" w:rsidTr="006A6940">
        <w:tc>
          <w:tcPr>
            <w:tcW w:w="1980" w:type="dxa"/>
          </w:tcPr>
          <w:p w14:paraId="387FAB54" w14:textId="77777777" w:rsidR="00E7424B" w:rsidRPr="00B851CC" w:rsidRDefault="00E7424B" w:rsidP="006A6940">
            <w:pPr>
              <w:jc w:val="right"/>
              <w:rPr>
                <w:rFonts w:cstheme="minorHAnsi"/>
                <w:b/>
              </w:rPr>
            </w:pPr>
            <w:r w:rsidRPr="00B851CC">
              <w:rPr>
                <w:rFonts w:cstheme="minorHAnsi"/>
                <w:b/>
              </w:rPr>
              <w:t>Current Description</w:t>
            </w:r>
          </w:p>
        </w:tc>
        <w:tc>
          <w:tcPr>
            <w:tcW w:w="7087" w:type="dxa"/>
          </w:tcPr>
          <w:p w14:paraId="153D210B" w14:textId="77777777" w:rsidR="00E7424B" w:rsidRDefault="003D7276" w:rsidP="006A6940">
            <w:pPr>
              <w:rPr>
                <w:rFonts w:ascii="Calibri" w:hAnsi="Calibri" w:cs="Calibri"/>
              </w:rPr>
            </w:pPr>
            <w:r>
              <w:rPr>
                <w:rFonts w:ascii="Calibri" w:hAnsi="Calibri" w:cs="Calibri"/>
              </w:rPr>
              <w:t>The Development Coordinator is responsible for the design, implementation and monitoring of TASA’s coaches and players at all levels.</w:t>
            </w:r>
          </w:p>
          <w:p w14:paraId="7CAAFFDA" w14:textId="77777777" w:rsidR="003D7276" w:rsidRDefault="003D7276" w:rsidP="006A6940">
            <w:pPr>
              <w:rPr>
                <w:rFonts w:ascii="Calibri" w:hAnsi="Calibri" w:cs="Calibri"/>
              </w:rPr>
            </w:pPr>
          </w:p>
          <w:p w14:paraId="79A33B7F" w14:textId="062E81C2" w:rsidR="003D7276" w:rsidRDefault="003D7276" w:rsidP="006A6940">
            <w:pPr>
              <w:rPr>
                <w:rFonts w:ascii="Calibri" w:hAnsi="Calibri" w:cs="Calibri"/>
              </w:rPr>
            </w:pPr>
            <w:r>
              <w:rPr>
                <w:rFonts w:ascii="Calibri" w:hAnsi="Calibri" w:cs="Calibri"/>
              </w:rPr>
              <w:t>The Technical Director is responsible for planning and executing a program for player development, coach mentorship and long-term hockey development for TASA.</w:t>
            </w:r>
          </w:p>
          <w:p w14:paraId="14DC895D" w14:textId="60C19B45" w:rsidR="003D7276" w:rsidRPr="00AC57B6" w:rsidRDefault="003D7276" w:rsidP="006A6940">
            <w:pPr>
              <w:rPr>
                <w:rFonts w:ascii="Calibri" w:hAnsi="Calibri" w:cs="Calibri"/>
              </w:rPr>
            </w:pPr>
          </w:p>
        </w:tc>
      </w:tr>
      <w:tr w:rsidR="00E7424B" w:rsidRPr="00AC57B6" w14:paraId="74B28757" w14:textId="77777777" w:rsidTr="006A6940">
        <w:tc>
          <w:tcPr>
            <w:tcW w:w="1980" w:type="dxa"/>
          </w:tcPr>
          <w:p w14:paraId="52BB3312" w14:textId="77777777" w:rsidR="00E7424B" w:rsidRPr="00B851CC" w:rsidRDefault="00E7424B" w:rsidP="006A6940">
            <w:pPr>
              <w:jc w:val="right"/>
              <w:rPr>
                <w:rFonts w:cstheme="minorHAnsi"/>
                <w:b/>
              </w:rPr>
            </w:pPr>
            <w:r w:rsidRPr="00B851CC">
              <w:rPr>
                <w:rFonts w:cstheme="minorHAnsi"/>
                <w:b/>
              </w:rPr>
              <w:t>Suggested Revision</w:t>
            </w:r>
          </w:p>
        </w:tc>
        <w:tc>
          <w:tcPr>
            <w:tcW w:w="7087" w:type="dxa"/>
          </w:tcPr>
          <w:p w14:paraId="741ECD8C" w14:textId="77777777" w:rsidR="00E7424B" w:rsidRDefault="003D7276" w:rsidP="006A6940">
            <w:pPr>
              <w:rPr>
                <w:rFonts w:ascii="Calibri" w:hAnsi="Calibri" w:cs="Calibri"/>
              </w:rPr>
            </w:pPr>
            <w:r>
              <w:rPr>
                <w:rFonts w:ascii="Calibri" w:hAnsi="Calibri" w:cs="Calibri"/>
              </w:rPr>
              <w:t>The Vice-President of Development will ensure TASA stays current on development opportunities offered by Hockey Nova Scotia and Hockey Canada.  Collaborate with coaches requiring help developing their practice plans.  They will work in conjunction with the Director of Hockey Development and Goalie Coordinator to identify areas of improvement at all levels of hockey.</w:t>
            </w:r>
          </w:p>
          <w:p w14:paraId="5A8B25AA" w14:textId="77777777" w:rsidR="003D7276" w:rsidRDefault="003D7276" w:rsidP="006A6940">
            <w:pPr>
              <w:rPr>
                <w:rFonts w:ascii="Calibri" w:hAnsi="Calibri" w:cs="Calibri"/>
              </w:rPr>
            </w:pPr>
          </w:p>
          <w:p w14:paraId="0F866921" w14:textId="77777777" w:rsidR="003D7276" w:rsidRDefault="003D7276" w:rsidP="006A6940">
            <w:pPr>
              <w:rPr>
                <w:rFonts w:ascii="Calibri" w:hAnsi="Calibri" w:cs="Calibri"/>
              </w:rPr>
            </w:pPr>
            <w:r>
              <w:rPr>
                <w:rFonts w:ascii="Calibri" w:hAnsi="Calibri" w:cs="Calibri"/>
              </w:rPr>
              <w:t>The Director of Hockey Development is responsible for planning and executing a program for player development, coach mentorship and long-term hockey development for TASA.</w:t>
            </w:r>
          </w:p>
          <w:p w14:paraId="50D9CE00" w14:textId="77777777" w:rsidR="00B41560" w:rsidRDefault="00B41560" w:rsidP="006A6940">
            <w:pPr>
              <w:rPr>
                <w:rFonts w:ascii="Calibri" w:hAnsi="Calibri" w:cs="Calibri"/>
              </w:rPr>
            </w:pPr>
          </w:p>
          <w:p w14:paraId="72A3103A" w14:textId="00A7A528" w:rsidR="00B41560" w:rsidRPr="00AC57B6" w:rsidRDefault="00B41560" w:rsidP="006A6940">
            <w:pPr>
              <w:rPr>
                <w:rFonts w:ascii="Calibri" w:hAnsi="Calibri" w:cs="Calibri"/>
              </w:rPr>
            </w:pPr>
            <w:r>
              <w:rPr>
                <w:rFonts w:ascii="Calibri" w:hAnsi="Calibri" w:cs="Calibri"/>
              </w:rPr>
              <w:t>The Goalie Coordinator is responsible for planning and executing a program for goalie development, goalie coach mentorship and long-term goalie development for TASA.</w:t>
            </w:r>
          </w:p>
        </w:tc>
      </w:tr>
    </w:tbl>
    <w:p w14:paraId="0FD15412" w14:textId="77777777" w:rsidR="00E7424B" w:rsidRDefault="00E7424B" w:rsidP="008856C3">
      <w:pPr>
        <w:tabs>
          <w:tab w:val="left" w:pos="3405"/>
        </w:tabs>
      </w:pPr>
    </w:p>
    <w:tbl>
      <w:tblPr>
        <w:tblStyle w:val="TableGrid"/>
        <w:tblW w:w="0" w:type="auto"/>
        <w:tblLook w:val="04A0" w:firstRow="1" w:lastRow="0" w:firstColumn="1" w:lastColumn="0" w:noHBand="0" w:noVBand="1"/>
      </w:tblPr>
      <w:tblGrid>
        <w:gridCol w:w="1976"/>
        <w:gridCol w:w="7075"/>
      </w:tblGrid>
      <w:tr w:rsidR="00B41560" w:rsidRPr="00B851CC" w14:paraId="27A46209" w14:textId="77777777" w:rsidTr="006A6940">
        <w:trPr>
          <w:trHeight w:val="525"/>
        </w:trPr>
        <w:tc>
          <w:tcPr>
            <w:tcW w:w="1976" w:type="dxa"/>
          </w:tcPr>
          <w:p w14:paraId="419B7C23" w14:textId="77777777" w:rsidR="00B41560" w:rsidRPr="00B851CC" w:rsidRDefault="00B41560" w:rsidP="006A6940">
            <w:pPr>
              <w:jc w:val="right"/>
              <w:rPr>
                <w:rFonts w:cstheme="minorHAnsi"/>
                <w:b/>
              </w:rPr>
            </w:pPr>
            <w:r w:rsidRPr="00B851CC">
              <w:rPr>
                <w:rFonts w:cstheme="minorHAnsi"/>
                <w:b/>
              </w:rPr>
              <w:t>Purpose of Motion</w:t>
            </w:r>
          </w:p>
        </w:tc>
        <w:tc>
          <w:tcPr>
            <w:tcW w:w="7075" w:type="dxa"/>
          </w:tcPr>
          <w:p w14:paraId="04F61B31" w14:textId="34307E39" w:rsidR="00B41560" w:rsidRDefault="00B41560" w:rsidP="006A6940">
            <w:pPr>
              <w:rPr>
                <w:rFonts w:cstheme="minorHAnsi"/>
              </w:rPr>
            </w:pPr>
            <w:r w:rsidRPr="00B851CC">
              <w:rPr>
                <w:rFonts w:cstheme="minorHAnsi"/>
              </w:rPr>
              <w:t xml:space="preserve">Revise </w:t>
            </w:r>
            <w:r>
              <w:rPr>
                <w:rFonts w:cstheme="minorHAnsi"/>
              </w:rPr>
              <w:t>S</w:t>
            </w:r>
            <w:r w:rsidRPr="00B851CC">
              <w:rPr>
                <w:rFonts w:cstheme="minorHAnsi"/>
              </w:rPr>
              <w:t>ection</w:t>
            </w:r>
            <w:r>
              <w:rPr>
                <w:rFonts w:cstheme="minorHAnsi"/>
              </w:rPr>
              <w:t xml:space="preserve"> 24:  By-law Respecting Election of Officers</w:t>
            </w:r>
            <w:r w:rsidR="00935475">
              <w:rPr>
                <w:rFonts w:cstheme="minorHAnsi"/>
              </w:rPr>
              <w:t xml:space="preserve"> to update a change from Secretary to Nominating Committee.</w:t>
            </w:r>
          </w:p>
          <w:p w14:paraId="707DDD6C" w14:textId="5B821EA5" w:rsidR="00B41560" w:rsidRPr="00B851CC" w:rsidRDefault="00B41560" w:rsidP="00B41560">
            <w:pPr>
              <w:tabs>
                <w:tab w:val="left" w:pos="5355"/>
              </w:tabs>
              <w:rPr>
                <w:rFonts w:cstheme="minorHAnsi"/>
              </w:rPr>
            </w:pPr>
          </w:p>
        </w:tc>
      </w:tr>
      <w:tr w:rsidR="00B41560" w:rsidRPr="00B851CC" w14:paraId="44A96929" w14:textId="77777777" w:rsidTr="006A6940">
        <w:trPr>
          <w:trHeight w:val="540"/>
        </w:trPr>
        <w:tc>
          <w:tcPr>
            <w:tcW w:w="1976" w:type="dxa"/>
          </w:tcPr>
          <w:p w14:paraId="6851B907" w14:textId="77777777" w:rsidR="00B41560" w:rsidRPr="00B851CC" w:rsidRDefault="00B41560" w:rsidP="006A6940">
            <w:pPr>
              <w:jc w:val="right"/>
              <w:rPr>
                <w:rFonts w:cstheme="minorHAnsi"/>
                <w:b/>
              </w:rPr>
            </w:pPr>
            <w:r w:rsidRPr="00B851CC">
              <w:rPr>
                <w:rFonts w:cstheme="minorHAnsi"/>
                <w:b/>
              </w:rPr>
              <w:t>Relevant Section(s) in By-Laws</w:t>
            </w:r>
          </w:p>
        </w:tc>
        <w:tc>
          <w:tcPr>
            <w:tcW w:w="7075" w:type="dxa"/>
          </w:tcPr>
          <w:p w14:paraId="22341F81" w14:textId="3166715D" w:rsidR="00B41560" w:rsidRPr="00B851CC" w:rsidRDefault="00935475" w:rsidP="006A6940">
            <w:pPr>
              <w:rPr>
                <w:rFonts w:cstheme="minorHAnsi"/>
              </w:rPr>
            </w:pPr>
            <w:r>
              <w:rPr>
                <w:rFonts w:cstheme="minorHAnsi"/>
              </w:rPr>
              <w:t>24</w:t>
            </w:r>
          </w:p>
        </w:tc>
      </w:tr>
      <w:tr w:rsidR="00B41560" w:rsidRPr="00B851CC" w14:paraId="3DB15D00" w14:textId="77777777" w:rsidTr="006A6940">
        <w:trPr>
          <w:trHeight w:val="270"/>
        </w:trPr>
        <w:tc>
          <w:tcPr>
            <w:tcW w:w="1976" w:type="dxa"/>
          </w:tcPr>
          <w:p w14:paraId="323426CF" w14:textId="65A44F47" w:rsidR="00B41560" w:rsidRPr="00B851CC" w:rsidRDefault="00B41560" w:rsidP="006A6940">
            <w:pPr>
              <w:jc w:val="right"/>
              <w:rPr>
                <w:rFonts w:cstheme="minorHAnsi"/>
                <w:b/>
              </w:rPr>
            </w:pPr>
            <w:r w:rsidRPr="00B851CC">
              <w:rPr>
                <w:rFonts w:cstheme="minorHAnsi"/>
                <w:b/>
              </w:rPr>
              <w:t>Motion #</w:t>
            </w:r>
            <w:r w:rsidR="00935475">
              <w:rPr>
                <w:rFonts w:cstheme="minorHAnsi"/>
                <w:b/>
              </w:rPr>
              <w:t>5</w:t>
            </w:r>
          </w:p>
        </w:tc>
        <w:tc>
          <w:tcPr>
            <w:tcW w:w="7075" w:type="dxa"/>
          </w:tcPr>
          <w:p w14:paraId="15C18FAB" w14:textId="0432DA3A" w:rsidR="00B41560" w:rsidRPr="00B851CC" w:rsidRDefault="00B41560" w:rsidP="006A6940">
            <w:pPr>
              <w:rPr>
                <w:rFonts w:cstheme="minorHAnsi"/>
              </w:rPr>
            </w:pPr>
            <w:r w:rsidRPr="00B851CC">
              <w:rPr>
                <w:rFonts w:cstheme="minorHAnsi"/>
              </w:rPr>
              <w:t xml:space="preserve">Motion </w:t>
            </w:r>
            <w:r>
              <w:rPr>
                <w:rFonts w:cstheme="minorHAnsi"/>
              </w:rPr>
              <w:t xml:space="preserve">for wording to be updated </w:t>
            </w:r>
            <w:r w:rsidR="00935475">
              <w:rPr>
                <w:rFonts w:cstheme="minorHAnsi"/>
              </w:rPr>
              <w:t>from providing notice to Secretary to providing notice to Nominating Committee</w:t>
            </w:r>
          </w:p>
        </w:tc>
      </w:tr>
      <w:tr w:rsidR="00B41560" w:rsidRPr="003056FE" w14:paraId="4007D137" w14:textId="77777777" w:rsidTr="006A6940">
        <w:trPr>
          <w:trHeight w:val="915"/>
        </w:trPr>
        <w:tc>
          <w:tcPr>
            <w:tcW w:w="1976" w:type="dxa"/>
          </w:tcPr>
          <w:p w14:paraId="5849A696" w14:textId="77777777" w:rsidR="00B41560" w:rsidRPr="00B851CC" w:rsidRDefault="00B41560" w:rsidP="006A6940">
            <w:pPr>
              <w:jc w:val="right"/>
              <w:rPr>
                <w:rFonts w:cstheme="minorHAnsi"/>
                <w:b/>
              </w:rPr>
            </w:pPr>
            <w:r w:rsidRPr="00B851CC">
              <w:rPr>
                <w:rFonts w:cstheme="minorHAnsi"/>
                <w:b/>
              </w:rPr>
              <w:t>Current Description</w:t>
            </w:r>
          </w:p>
        </w:tc>
        <w:tc>
          <w:tcPr>
            <w:tcW w:w="7075" w:type="dxa"/>
          </w:tcPr>
          <w:p w14:paraId="1C889D50" w14:textId="0C5AA441" w:rsidR="00B41560" w:rsidRPr="00935475" w:rsidRDefault="00935475" w:rsidP="006A6940">
            <w:pPr>
              <w:spacing w:after="2"/>
              <w:rPr>
                <w:rFonts w:ascii="Arial" w:hAnsi="Arial" w:cs="Arial"/>
                <w:sz w:val="20"/>
                <w:szCs w:val="20"/>
              </w:rPr>
            </w:pPr>
            <w:r w:rsidRPr="00935475">
              <w:rPr>
                <w:rFonts w:ascii="Arial" w:hAnsi="Arial" w:cs="Arial"/>
                <w:sz w:val="20"/>
                <w:szCs w:val="20"/>
              </w:rPr>
              <w:t>The membership may nominate individuals for Executive positions by providing notice to the Secretary not less than fifteen (15) days prior to the annual meeting.</w:t>
            </w:r>
          </w:p>
        </w:tc>
      </w:tr>
      <w:tr w:rsidR="00B41560" w:rsidRPr="0042529C" w14:paraId="1638AB5F" w14:textId="77777777" w:rsidTr="006A6940">
        <w:trPr>
          <w:trHeight w:val="1086"/>
        </w:trPr>
        <w:tc>
          <w:tcPr>
            <w:tcW w:w="1976" w:type="dxa"/>
          </w:tcPr>
          <w:p w14:paraId="06F20BF1" w14:textId="77777777" w:rsidR="00B41560" w:rsidRPr="00B851CC" w:rsidRDefault="00B41560" w:rsidP="006A6940">
            <w:pPr>
              <w:jc w:val="right"/>
              <w:rPr>
                <w:rFonts w:cstheme="minorHAnsi"/>
                <w:b/>
              </w:rPr>
            </w:pPr>
            <w:r w:rsidRPr="00B851CC">
              <w:rPr>
                <w:rFonts w:cstheme="minorHAnsi"/>
                <w:b/>
              </w:rPr>
              <w:t>Suggested Revision</w:t>
            </w:r>
          </w:p>
        </w:tc>
        <w:tc>
          <w:tcPr>
            <w:tcW w:w="7075" w:type="dxa"/>
          </w:tcPr>
          <w:p w14:paraId="0EC0D1AE" w14:textId="2D7F6F6E" w:rsidR="00B41560" w:rsidRPr="0042529C" w:rsidRDefault="00935475" w:rsidP="006A6940">
            <w:pPr>
              <w:spacing w:after="2"/>
              <w:rPr>
                <w:rFonts w:cstheme="minorHAnsi"/>
              </w:rPr>
            </w:pPr>
            <w:r>
              <w:rPr>
                <w:rFonts w:ascii="Arial" w:hAnsi="Arial" w:cs="Arial"/>
                <w:color w:val="000000"/>
                <w:sz w:val="20"/>
                <w:szCs w:val="20"/>
                <w:shd w:val="clear" w:color="auto" w:fill="FFFFFF"/>
              </w:rPr>
              <w:t>The membership may nominate individuals for Executive positions by providing notice to the nominating committee not less than fifteen days (15) prior to the annual meeting.</w:t>
            </w:r>
          </w:p>
        </w:tc>
      </w:tr>
    </w:tbl>
    <w:p w14:paraId="1373712E" w14:textId="3A84DFB0" w:rsidR="008856C3" w:rsidRDefault="008856C3" w:rsidP="008856C3">
      <w:pPr>
        <w:tabs>
          <w:tab w:val="left" w:pos="3405"/>
        </w:tabs>
      </w:pPr>
      <w:r>
        <w:tab/>
      </w:r>
    </w:p>
    <w:p w14:paraId="3C7F857F" w14:textId="77777777" w:rsidR="00B41560" w:rsidRPr="008856C3" w:rsidRDefault="00B41560" w:rsidP="008856C3">
      <w:pPr>
        <w:tabs>
          <w:tab w:val="left" w:pos="3405"/>
        </w:tabs>
      </w:pPr>
    </w:p>
    <w:sectPr w:rsidR="00B41560" w:rsidRPr="008856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FE"/>
    <w:rsid w:val="000365DF"/>
    <w:rsid w:val="00095C1B"/>
    <w:rsid w:val="000E47E8"/>
    <w:rsid w:val="0015547D"/>
    <w:rsid w:val="003056FE"/>
    <w:rsid w:val="00310A55"/>
    <w:rsid w:val="003D7276"/>
    <w:rsid w:val="00436947"/>
    <w:rsid w:val="005E64C1"/>
    <w:rsid w:val="008856C3"/>
    <w:rsid w:val="008C02B0"/>
    <w:rsid w:val="00935475"/>
    <w:rsid w:val="00A6458F"/>
    <w:rsid w:val="00AF7297"/>
    <w:rsid w:val="00B41560"/>
    <w:rsid w:val="00E74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03DE"/>
  <w15:chartTrackingRefBased/>
  <w15:docId w15:val="{AC5E3ED4-FA1B-4AD0-9841-8C0A7E80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6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Security -Mail Guide</dc:creator>
  <cp:keywords/>
  <dc:description/>
  <cp:lastModifiedBy>Security -Mail Guide</cp:lastModifiedBy>
  <cp:revision>1</cp:revision>
  <dcterms:created xsi:type="dcterms:W3CDTF">2024-06-02T22:55:00Z</dcterms:created>
  <dcterms:modified xsi:type="dcterms:W3CDTF">2024-06-03T23:23:00Z</dcterms:modified>
</cp:coreProperties>
</file>